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(à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</w:rPr>
        <w:t xml:space="preserve">Date : </w:t>
      </w:r>
    </w:p>
    <w:p w:rsidR="00680FB6" w:rsidRPr="00EB5DB6" w:rsidRDefault="00680FB6" w:rsidP="00680FB6">
      <w:pPr>
        <w:jc w:val="left"/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Signature de la personne ayant le </w:t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</w:r>
      <w:r w:rsidRPr="00EB5DB6">
        <w:rPr>
          <w:rFonts w:ascii="Arial" w:hAnsi="Arial" w:cs="Arial"/>
          <w:sz w:val="22"/>
          <w:szCs w:val="22"/>
        </w:rPr>
        <w:tab/>
        <w:t xml:space="preserve">    pouvoir d’engager la société</w:t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561AB0">
            <w:rPr>
              <w:rFonts w:ascii="Arial" w:hAnsi="Arial" w:cs="Arial"/>
              <w:sz w:val="20"/>
              <w:szCs w:val="20"/>
            </w:rPr>
            <w:t>Procédure n°</w:t>
          </w:r>
          <w:r w:rsidR="00561AB0" w:rsidRPr="00561AB0">
            <w:rPr>
              <w:rFonts w:ascii="Arial" w:hAnsi="Arial" w:cs="Arial"/>
              <w:noProof/>
              <w:sz w:val="20"/>
              <w:szCs w:val="20"/>
            </w:rPr>
            <w:t>2025-GHT-PREST-161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61AB0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EC59EC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8073F7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Fanny Avenet</cp:lastModifiedBy>
  <cp:revision>3</cp:revision>
  <cp:lastPrinted>2019-06-18T09:43:00Z</cp:lastPrinted>
  <dcterms:created xsi:type="dcterms:W3CDTF">2025-09-04T10:00:00Z</dcterms:created>
  <dcterms:modified xsi:type="dcterms:W3CDTF">2025-09-04T10:00:00Z</dcterms:modified>
</cp:coreProperties>
</file>